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MAYOR MUNCHKIN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Mayor of the Munchkin City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the County of the Land of Oz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welcome you most regally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BARRISTER MUNCHKIN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But we've got to verify it legally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 see...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MAYOR MUNCHKIN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see?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BARRISTER MUNCHKIN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If she...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MAYOR MUNCHKIN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If she?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BARRISTER MUNCHKIN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Is morally, ethic'ly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CITY FATHER 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Spiritually, physically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CITY FATHER 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Positively, absolutely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ALL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Undeniably and reliably dead!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